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ASSIGNMENT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इतिहास - माइनर इलेक्टिव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2nd सेमेस्टर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Q1. हड़प्पा सभ्यता के नगर नियोजन की व्याख्या कीजिए।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Explain the town planning of Harappan Civilization.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Q2. अशोक के धम्म नीति की व्याख्या कीजिए।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Examin the Damma Policy of Ashoka.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Q3. तुर्की आक्रमण के समय उत्तर भारत की राजनीतिक स्थिति का वर्णन कीजिए।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Describe the political situation of north India at the time of Turkish invasion.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Q4. अलाउद्दीन खिलजी की बाजार नियंत्रण नीति के बारे में बताइए।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Tell about market control policy of Alauddin Khilji.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Q5. मुहम्मद बिन तुगलक की महत्वाकांक्षी योजनाओं का विश्लेषण कीजिए।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Analyse the ambitious projects/plannings of Muhammad Bin Tuglaq.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